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91" w:rsidRPr="00903626" w:rsidRDefault="00903626" w:rsidP="006A3A92">
      <w:pPr>
        <w:pStyle w:val="berschrift"/>
        <w:rPr>
          <w:sz w:val="48"/>
        </w:rPr>
      </w:pPr>
      <w:r w:rsidRPr="00903626">
        <w:rPr>
          <w:sz w:val="48"/>
        </w:rPr>
        <w:t xml:space="preserve">Argumente für einen </w:t>
      </w:r>
      <w:r w:rsidRPr="00903626">
        <w:rPr>
          <w:sz w:val="48"/>
        </w:rPr>
        <w:br/>
        <w:t>(Wald-)</w:t>
      </w:r>
      <w:r w:rsidR="00A645BF" w:rsidRPr="00903626">
        <w:rPr>
          <w:sz w:val="48"/>
        </w:rPr>
        <w:t>Nationalpark im Spessart</w:t>
      </w:r>
    </w:p>
    <w:p w:rsidR="00744291" w:rsidRPr="00AB20FC" w:rsidRDefault="00744291" w:rsidP="00744291"/>
    <w:p w:rsidR="00A645BF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 w:rsidRPr="0048515A">
        <w:t xml:space="preserve">Der Spessart </w:t>
      </w:r>
      <w:r>
        <w:t xml:space="preserve">ist </w:t>
      </w:r>
      <w:r w:rsidRPr="0048515A">
        <w:t xml:space="preserve">eines der bundesweit größten zusammenhängenden und wenig zerschnittenen </w:t>
      </w:r>
      <w:r w:rsidRPr="0048515A">
        <w:rPr>
          <w:b/>
        </w:rPr>
        <w:t>Waldgebiete Deutschlands</w:t>
      </w:r>
      <w:r w:rsidRPr="0048515A">
        <w:t xml:space="preserve"> mit einem weit überdurchschnittlichen </w:t>
      </w:r>
      <w:r w:rsidRPr="0048515A">
        <w:rPr>
          <w:b/>
        </w:rPr>
        <w:t>Lau</w:t>
      </w:r>
      <w:r>
        <w:rPr>
          <w:b/>
        </w:rPr>
        <w:t>b</w:t>
      </w:r>
      <w:r w:rsidRPr="0048515A">
        <w:rPr>
          <w:b/>
        </w:rPr>
        <w:t>waldanteil</w:t>
      </w:r>
      <w:r w:rsidRPr="0048515A">
        <w:t>.</w:t>
      </w:r>
    </w:p>
    <w:p w:rsidR="00A645BF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>
        <w:t xml:space="preserve">Etwa </w:t>
      </w:r>
      <w:r w:rsidRPr="0048515A">
        <w:t xml:space="preserve">42.000 Hektar zusammenhängende </w:t>
      </w:r>
      <w:r w:rsidRPr="0048515A">
        <w:rPr>
          <w:b/>
        </w:rPr>
        <w:t>öffentliche Staatswälder</w:t>
      </w:r>
      <w:r w:rsidRPr="0048515A">
        <w:t xml:space="preserve"> im Spessart würden die Einrichtung eines kompakten Nationalparks nach dem Willen der Bayerischen Staatsregierung ermöglichen. 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 w:rsidRPr="0048515A">
        <w:t xml:space="preserve">Im Spessart liegt mit fast 10.000 </w:t>
      </w:r>
      <w:r>
        <w:t xml:space="preserve">Hektar </w:t>
      </w:r>
      <w:r w:rsidRPr="0048515A">
        <w:t>eines der größten Vorkommen des Leben</w:t>
      </w:r>
      <w:r>
        <w:t>s</w:t>
      </w:r>
      <w:r w:rsidRPr="0048515A">
        <w:t>raum</w:t>
      </w:r>
      <w:r>
        <w:t>t</w:t>
      </w:r>
      <w:r w:rsidRPr="0048515A">
        <w:t xml:space="preserve">yps </w:t>
      </w:r>
      <w:r w:rsidRPr="00F46980">
        <w:rPr>
          <w:b/>
        </w:rPr>
        <w:t>Hainsimsen-Buchenwälder</w:t>
      </w:r>
      <w:r w:rsidRPr="0048515A">
        <w:t xml:space="preserve"> in der </w:t>
      </w:r>
      <w:r w:rsidRPr="0048515A">
        <w:rPr>
          <w:b/>
        </w:rPr>
        <w:t>NATURA-2000-Gebietskulisse</w:t>
      </w:r>
      <w:r w:rsidRPr="0048515A">
        <w:t xml:space="preserve"> Deutschlands (Auswahlliste </w:t>
      </w:r>
      <w:proofErr w:type="spellStart"/>
      <w:r w:rsidRPr="0048515A">
        <w:t>Welterbeliste</w:t>
      </w:r>
      <w:proofErr w:type="spellEnd"/>
      <w:r w:rsidRPr="0048515A">
        <w:t xml:space="preserve"> der UNESCO).</w:t>
      </w:r>
      <w:r>
        <w:t xml:space="preserve"> </w:t>
      </w:r>
      <w:r w:rsidRPr="0048515A">
        <w:t xml:space="preserve">Außerdem umfasst der Spessart mit 28.393 Hektar eines der größten </w:t>
      </w:r>
      <w:r w:rsidRPr="00A645BF">
        <w:rPr>
          <w:b/>
        </w:rPr>
        <w:t xml:space="preserve">NATURA-2000-Vogelschutzgebiete </w:t>
      </w:r>
      <w:r w:rsidRPr="0048515A">
        <w:t>Bayerns.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 w:after="120"/>
        <w:ind w:left="425"/>
        <w:contextualSpacing w:val="0"/>
      </w:pPr>
      <w:r w:rsidRPr="0048515A">
        <w:t>Der Hochspessart</w:t>
      </w:r>
      <w:r>
        <w:t xml:space="preserve"> </w:t>
      </w:r>
      <w:r w:rsidRPr="0048515A">
        <w:t xml:space="preserve">beherbergt </w:t>
      </w:r>
      <w:r>
        <w:t xml:space="preserve">bereits </w:t>
      </w:r>
      <w:r w:rsidRPr="0048515A">
        <w:t xml:space="preserve">mehrere </w:t>
      </w:r>
      <w:r w:rsidRPr="0048515A">
        <w:rPr>
          <w:b/>
        </w:rPr>
        <w:t>Schutzgebiete</w:t>
      </w:r>
      <w:r w:rsidRPr="0048515A">
        <w:t xml:space="preserve"> nach nationalem Naturschutzrecht</w:t>
      </w:r>
      <w:r>
        <w:t xml:space="preserve"> (insgesamt 276 Hektar):</w:t>
      </w:r>
    </w:p>
    <w:p w:rsidR="00A645BF" w:rsidRPr="0048515A" w:rsidRDefault="00A645BF" w:rsidP="00A645BF">
      <w:pPr>
        <w:pStyle w:val="Listenabsatz"/>
        <w:numPr>
          <w:ilvl w:val="0"/>
          <w:numId w:val="2"/>
        </w:numPr>
        <w:spacing w:before="120" w:after="0"/>
        <w:ind w:left="850" w:hanging="357"/>
        <w:contextualSpacing w:val="0"/>
      </w:pPr>
      <w:r w:rsidRPr="0048515A">
        <w:t xml:space="preserve">Offenland-Naturschutzgebiete im </w:t>
      </w:r>
      <w:proofErr w:type="spellStart"/>
      <w:r w:rsidRPr="0048515A">
        <w:t>Hafenlohrtal</w:t>
      </w:r>
      <w:proofErr w:type="spellEnd"/>
      <w:r w:rsidRPr="0048515A">
        <w:t xml:space="preserve"> und </w:t>
      </w:r>
      <w:proofErr w:type="spellStart"/>
      <w:r w:rsidRPr="0048515A">
        <w:t>Weihersgrund</w:t>
      </w:r>
      <w:proofErr w:type="spellEnd"/>
    </w:p>
    <w:p w:rsidR="00A645BF" w:rsidRPr="0048515A" w:rsidRDefault="00A645BF" w:rsidP="00A645BF">
      <w:pPr>
        <w:pStyle w:val="Listenabsatz"/>
        <w:numPr>
          <w:ilvl w:val="0"/>
          <w:numId w:val="2"/>
        </w:numPr>
        <w:spacing w:before="120" w:after="0"/>
        <w:ind w:left="850" w:hanging="357"/>
        <w:contextualSpacing w:val="0"/>
      </w:pPr>
      <w:r w:rsidRPr="0048515A">
        <w:t>drei Naturwaldreserva</w:t>
      </w:r>
      <w:r>
        <w:t xml:space="preserve">te </w:t>
      </w:r>
      <w:r w:rsidRPr="0048515A">
        <w:t>(</w:t>
      </w:r>
      <w:proofErr w:type="spellStart"/>
      <w:r w:rsidRPr="0048515A">
        <w:rPr>
          <w:i/>
        </w:rPr>
        <w:t>Eichhall</w:t>
      </w:r>
      <w:proofErr w:type="spellEnd"/>
      <w:r w:rsidRPr="0048515A">
        <w:rPr>
          <w:i/>
        </w:rPr>
        <w:t xml:space="preserve">, Hoher </w:t>
      </w:r>
      <w:proofErr w:type="spellStart"/>
      <w:r w:rsidRPr="0048515A">
        <w:rPr>
          <w:i/>
        </w:rPr>
        <w:t>Knuck</w:t>
      </w:r>
      <w:proofErr w:type="spellEnd"/>
      <w:r w:rsidRPr="0048515A">
        <w:t xml:space="preserve"> und </w:t>
      </w:r>
      <w:proofErr w:type="spellStart"/>
      <w:r w:rsidRPr="0048515A">
        <w:rPr>
          <w:i/>
        </w:rPr>
        <w:t>Gaulkopf</w:t>
      </w:r>
      <w:proofErr w:type="spellEnd"/>
      <w:r>
        <w:t>)</w:t>
      </w:r>
    </w:p>
    <w:p w:rsidR="00A645BF" w:rsidRPr="0048515A" w:rsidRDefault="00A645BF" w:rsidP="00A645BF">
      <w:pPr>
        <w:pStyle w:val="Listenabsatz"/>
        <w:numPr>
          <w:ilvl w:val="0"/>
          <w:numId w:val="2"/>
        </w:numPr>
        <w:spacing w:before="120" w:after="0"/>
        <w:ind w:left="850" w:hanging="357"/>
        <w:contextualSpacing w:val="0"/>
      </w:pPr>
      <w:r w:rsidRPr="0048515A">
        <w:t>zwei Waldnaturschutzgebiete (</w:t>
      </w:r>
      <w:r w:rsidRPr="0048515A">
        <w:rPr>
          <w:i/>
        </w:rPr>
        <w:t>Metzgergraben-Krone</w:t>
      </w:r>
      <w:r w:rsidRPr="0048515A">
        <w:t xml:space="preserve"> und </w:t>
      </w:r>
      <w:r w:rsidRPr="0048515A">
        <w:rPr>
          <w:i/>
        </w:rPr>
        <w:t>Rohrberg</w:t>
      </w:r>
      <w:r>
        <w:t>)</w:t>
      </w:r>
      <w:r w:rsidRPr="0048515A">
        <w:t xml:space="preserve"> 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>
        <w:t>I</w:t>
      </w:r>
      <w:r w:rsidRPr="0048515A">
        <w:t xml:space="preserve">m Forstbetrieb </w:t>
      </w:r>
      <w:proofErr w:type="spellStart"/>
      <w:r w:rsidRPr="0048515A">
        <w:t>Rothenbuch</w:t>
      </w:r>
      <w:proofErr w:type="spellEnd"/>
      <w:r w:rsidRPr="0048515A">
        <w:t xml:space="preserve"> liegen ca. 1.050 Hektar an </w:t>
      </w:r>
      <w:r w:rsidRPr="0048515A">
        <w:rPr>
          <w:b/>
        </w:rPr>
        <w:t>Klasse-I-Wäldern</w:t>
      </w:r>
      <w:r w:rsidRPr="0048515A">
        <w:t xml:space="preserve"> (gemäß Naturschutzkonzept der </w:t>
      </w:r>
      <w:proofErr w:type="spellStart"/>
      <w:r w:rsidRPr="0048515A">
        <w:t>BaySF</w:t>
      </w:r>
      <w:proofErr w:type="spellEnd"/>
      <w:r w:rsidRPr="0048515A">
        <w:t xml:space="preserve">), </w:t>
      </w:r>
      <w:r>
        <w:t xml:space="preserve">u. a. </w:t>
      </w:r>
      <w:r w:rsidRPr="0048515A">
        <w:t xml:space="preserve">der berühmte </w:t>
      </w:r>
      <w:r w:rsidRPr="0048515A">
        <w:rPr>
          <w:i/>
        </w:rPr>
        <w:t>Heisterblock.</w:t>
      </w:r>
      <w:r w:rsidRPr="0048515A">
        <w:t xml:space="preserve"> Nirgendwo in Bayern findet man mehr Wälder mit über 180 Jahre alten Buchen </w:t>
      </w:r>
      <w:r>
        <w:t xml:space="preserve">und </w:t>
      </w:r>
      <w:r w:rsidRPr="0048515A">
        <w:t xml:space="preserve">über 300 Jahre alten Eichen. </w:t>
      </w:r>
      <w:r w:rsidR="00903626">
        <w:t>In seinem aktuellen Naturwaldkonzept schlägt der BUND Naturschutz deshalb bereits die Ausweisung von 9.000 ha Naturwald im Spessart vor.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 w:rsidRPr="0048515A">
        <w:t xml:space="preserve">Der Hochspessart und weitere in Frage kommende Waldgebiete weisen auf </w:t>
      </w:r>
      <w:r>
        <w:t xml:space="preserve">ca. </w:t>
      </w:r>
      <w:r w:rsidRPr="0048515A">
        <w:t xml:space="preserve">80 % der Fläche </w:t>
      </w:r>
      <w:r w:rsidRPr="0048515A">
        <w:rPr>
          <w:b/>
        </w:rPr>
        <w:t>standort</w:t>
      </w:r>
      <w:r>
        <w:rPr>
          <w:b/>
        </w:rPr>
        <w:t>s</w:t>
      </w:r>
      <w:r w:rsidRPr="0048515A">
        <w:rPr>
          <w:b/>
        </w:rPr>
        <w:t xml:space="preserve">heimische Baumarten </w:t>
      </w:r>
      <w:r w:rsidRPr="0048515A">
        <w:t xml:space="preserve">auf: Rotbuche und Traubeneiche.  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 w:rsidRPr="0048515A">
        <w:t xml:space="preserve">Die alten Laubwälder des Spessarts gelten bereits heute als </w:t>
      </w:r>
      <w:r w:rsidRPr="0048515A">
        <w:rPr>
          <w:b/>
        </w:rPr>
        <w:t>Hotspots der Artenvielfalt.</w:t>
      </w:r>
      <w:r w:rsidRPr="0048515A">
        <w:t xml:space="preserve"> Durch eine Ausweitung günstige</w:t>
      </w:r>
      <w:r>
        <w:t>r</w:t>
      </w:r>
      <w:r w:rsidRPr="0048515A">
        <w:t xml:space="preserve"> L</w:t>
      </w:r>
      <w:r>
        <w:t>e</w:t>
      </w:r>
      <w:r w:rsidRPr="0048515A">
        <w:t>bensraumstrukturen könn</w:t>
      </w:r>
      <w:r>
        <w:t>t</w:t>
      </w:r>
      <w:r w:rsidRPr="0048515A">
        <w:t>en seltene oder instabile Populationen von z. B. Eremit, Mittelspecht oder Halsbandschnäpper stabilisiert und gefördert</w:t>
      </w:r>
      <w:r>
        <w:t xml:space="preserve"> werden.</w:t>
      </w:r>
      <w:r w:rsidRPr="0048515A">
        <w:t xml:space="preserve"> </w:t>
      </w:r>
      <w:r>
        <w:t xml:space="preserve"> </w:t>
      </w:r>
    </w:p>
    <w:p w:rsidR="00A645BF" w:rsidRPr="0048515A" w:rsidRDefault="00A645BF" w:rsidP="00A645BF">
      <w:pPr>
        <w:pStyle w:val="Listenabsatz"/>
        <w:spacing w:before="240"/>
        <w:ind w:left="425"/>
        <w:contextualSpacing w:val="0"/>
      </w:pPr>
      <w:r w:rsidRPr="0048515A">
        <w:lastRenderedPageBreak/>
        <w:t xml:space="preserve">Ein Nationalpark inmitten des Spessarts könnte als </w:t>
      </w:r>
      <w:r w:rsidRPr="0048515A">
        <w:rPr>
          <w:b/>
        </w:rPr>
        <w:t>Spenderfläche</w:t>
      </w:r>
      <w:r w:rsidRPr="0048515A">
        <w:t xml:space="preserve"> für bedrohte Arten für die umgebenden ausgedehnten Wälder dienen und bi</w:t>
      </w:r>
      <w:r>
        <w:t>s in die benachbarten Naturparke</w:t>
      </w:r>
      <w:r w:rsidRPr="0048515A">
        <w:t xml:space="preserve"> Rhön und Odenwald wirken. </w:t>
      </w:r>
    </w:p>
    <w:p w:rsidR="00A645BF" w:rsidRPr="0048515A" w:rsidRDefault="00A645BF" w:rsidP="00A645BF">
      <w:pPr>
        <w:pStyle w:val="Listenabsatz"/>
        <w:numPr>
          <w:ilvl w:val="0"/>
          <w:numId w:val="1"/>
        </w:numPr>
        <w:spacing w:before="240"/>
        <w:ind w:left="425"/>
        <w:contextualSpacing w:val="0"/>
      </w:pPr>
      <w:r w:rsidRPr="0048515A">
        <w:t>Der Spessart liegt zwischen Metropolregion Rhein-Main und Wü</w:t>
      </w:r>
      <w:r w:rsidR="00903626">
        <w:t>rzburg und ist verkehrsgünstig an den Ballungsraum Frankfurt/Aschaffenburg angebunden. Das sind beste V</w:t>
      </w:r>
      <w:bookmarkStart w:id="0" w:name="_GoBack"/>
      <w:bookmarkEnd w:id="0"/>
      <w:r w:rsidR="00903626">
        <w:t xml:space="preserve">oraussetzungen </w:t>
      </w:r>
      <w:r w:rsidRPr="0048515A">
        <w:t xml:space="preserve">für den </w:t>
      </w:r>
      <w:r w:rsidRPr="0048515A">
        <w:rPr>
          <w:b/>
        </w:rPr>
        <w:t>Tourismus</w:t>
      </w:r>
      <w:r w:rsidR="00903626">
        <w:rPr>
          <w:b/>
        </w:rPr>
        <w:t xml:space="preserve">, </w:t>
      </w:r>
      <w:r w:rsidR="00903626">
        <w:t xml:space="preserve">der </w:t>
      </w:r>
      <w:r>
        <w:t xml:space="preserve">durch </w:t>
      </w:r>
      <w:r w:rsidRPr="0048515A">
        <w:t>die Attrakt</w:t>
      </w:r>
      <w:r>
        <w:t xml:space="preserve">ion eines </w:t>
      </w:r>
      <w:r w:rsidRPr="0048515A">
        <w:t xml:space="preserve">Spessart-Nationalparks </w:t>
      </w:r>
      <w:r w:rsidR="00903626">
        <w:t>deutlich g</w:t>
      </w:r>
      <w:r>
        <w:t>efördert werden</w:t>
      </w:r>
      <w:r w:rsidR="00903626">
        <w:t xml:space="preserve"> könnte</w:t>
      </w:r>
      <w:r>
        <w:t>. Die Kommunen in den drei Landkreisen Aschaffenburg, Main-Spessart und Miltenberg – insbesondere die Gemeinden innerhalb des Mainvierecks - würden davon erheblich profitieren.</w:t>
      </w:r>
    </w:p>
    <w:p w:rsidR="00744291" w:rsidRPr="00AB20FC" w:rsidRDefault="00744291" w:rsidP="00744291"/>
    <w:p w:rsidR="00744291" w:rsidRPr="00A645BF" w:rsidRDefault="00744291" w:rsidP="00744291">
      <w:pPr>
        <w:rPr>
          <w:b/>
        </w:rPr>
      </w:pPr>
      <w:r w:rsidRPr="00A645BF">
        <w:rPr>
          <w:b/>
        </w:rPr>
        <w:t>Für Rückfragen:</w:t>
      </w:r>
    </w:p>
    <w:p w:rsidR="00744291" w:rsidRPr="00AB20FC" w:rsidRDefault="00A645BF" w:rsidP="00744291">
      <w:r>
        <w:t>Michael Kunkel</w:t>
      </w:r>
    </w:p>
    <w:p w:rsidR="00744291" w:rsidRPr="00AB20FC" w:rsidRDefault="00A645BF" w:rsidP="00744291">
      <w:r>
        <w:t xml:space="preserve">Bund Naturschutz, </w:t>
      </w:r>
      <w:proofErr w:type="spellStart"/>
      <w:r>
        <w:t>Heigenbrücken</w:t>
      </w:r>
      <w:proofErr w:type="spellEnd"/>
    </w:p>
    <w:p w:rsidR="00A645BF" w:rsidRDefault="00A645BF" w:rsidP="00744291">
      <w:proofErr w:type="spellStart"/>
      <w:r w:rsidRPr="00A645BF">
        <w:t>Kurzenrainstraße</w:t>
      </w:r>
      <w:proofErr w:type="spellEnd"/>
      <w:r w:rsidRPr="00A645BF">
        <w:t xml:space="preserve"> 17</w:t>
      </w:r>
      <w:r w:rsidRPr="00A645BF">
        <w:br/>
        <w:t xml:space="preserve">63869 </w:t>
      </w:r>
      <w:proofErr w:type="spellStart"/>
      <w:r w:rsidRPr="00A645BF">
        <w:t>Heigenbrücken</w:t>
      </w:r>
      <w:proofErr w:type="spellEnd"/>
      <w:r w:rsidRPr="00AB20FC">
        <w:t xml:space="preserve"> </w:t>
      </w:r>
    </w:p>
    <w:p w:rsidR="00EE420B" w:rsidRPr="00AB20FC" w:rsidRDefault="00744291" w:rsidP="00744291">
      <w:r w:rsidRPr="00AB20FC">
        <w:t xml:space="preserve">E-Mail: </w:t>
      </w:r>
      <w:r w:rsidR="00A645BF">
        <w:t>kunkel_michael</w:t>
      </w:r>
      <w:r w:rsidRPr="00AB20FC">
        <w:t>@</w:t>
      </w:r>
      <w:r w:rsidR="00A645BF">
        <w:t>web</w:t>
      </w:r>
      <w:r w:rsidRPr="00AB20FC">
        <w:t>.de</w:t>
      </w:r>
    </w:p>
    <w:p w:rsidR="00EE420B" w:rsidRPr="00AB20FC" w:rsidRDefault="00EE420B" w:rsidP="00744291"/>
    <w:p w:rsidR="00EE420B" w:rsidRPr="00AB20FC" w:rsidRDefault="00EE420B" w:rsidP="00744291"/>
    <w:p w:rsidR="00EE420B" w:rsidRPr="00AB20FC" w:rsidRDefault="00EE420B" w:rsidP="00744291"/>
    <w:p w:rsidR="00EE420B" w:rsidRPr="00AB20FC" w:rsidRDefault="00EE420B" w:rsidP="00744291"/>
    <w:p w:rsidR="00EE420B" w:rsidRPr="00AB20FC" w:rsidRDefault="00EE420B" w:rsidP="00744291"/>
    <w:p w:rsidR="00EE420B" w:rsidRPr="00AB20FC" w:rsidRDefault="00EE420B" w:rsidP="00744291"/>
    <w:p w:rsidR="00EE420B" w:rsidRPr="00AB20FC" w:rsidRDefault="00EE420B" w:rsidP="00744291"/>
    <w:p w:rsidR="002945F6" w:rsidRPr="00AB20FC" w:rsidRDefault="00B44C70" w:rsidP="00744291">
      <w:r w:rsidRPr="00AB20FC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EA3A453" wp14:editId="46E3DA05">
            <wp:simplePos x="0" y="0"/>
            <wp:positionH relativeFrom="column">
              <wp:posOffset>2262505</wp:posOffset>
            </wp:positionH>
            <wp:positionV relativeFrom="paragraph">
              <wp:posOffset>9420860</wp:posOffset>
            </wp:positionV>
            <wp:extent cx="2186940" cy="281940"/>
            <wp:effectExtent l="0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und 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0F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2FD1CD" wp14:editId="7B907318">
            <wp:simplePos x="0" y="0"/>
            <wp:positionH relativeFrom="column">
              <wp:posOffset>-904314</wp:posOffset>
            </wp:positionH>
            <wp:positionV relativeFrom="paragraph">
              <wp:posOffset>9317371</wp:posOffset>
            </wp:positionV>
            <wp:extent cx="7617886" cy="470768"/>
            <wp:effectExtent l="0" t="0" r="2540" b="571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86" cy="47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945F6" w:rsidRPr="00AB20FC" w:rsidSect="00EE420B">
      <w:headerReference w:type="default" r:id="rId9"/>
      <w:footerReference w:type="default" r:id="rId10"/>
      <w:pgSz w:w="11906" w:h="16838"/>
      <w:pgMar w:top="2835" w:right="368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BF" w:rsidRDefault="00A645BF" w:rsidP="00EE420B">
      <w:pPr>
        <w:spacing w:line="240" w:lineRule="auto"/>
      </w:pPr>
      <w:r>
        <w:separator/>
      </w:r>
    </w:p>
  </w:endnote>
  <w:endnote w:type="continuationSeparator" w:id="0">
    <w:p w:rsidR="00A645BF" w:rsidRDefault="00A645BF" w:rsidP="00EE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lavika Medium M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B" w:rsidRDefault="00EE420B">
    <w:pPr>
      <w:pStyle w:val="Fuzeile"/>
    </w:pPr>
    <w:r w:rsidRPr="00A71895">
      <w:rPr>
        <w:rFonts w:ascii="Arial" w:hAnsi="Arial" w:cs="Arial"/>
        <w:b/>
        <w:bCs/>
        <w:noProof/>
        <w:color w:val="CAF278" w:themeColor="background2"/>
        <w:spacing w:val="-2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CC3AF8" wp14:editId="51FF2A5A">
              <wp:simplePos x="0" y="0"/>
              <wp:positionH relativeFrom="column">
                <wp:posOffset>4499610</wp:posOffset>
              </wp:positionH>
              <wp:positionV relativeFrom="paragraph">
                <wp:posOffset>-139065</wp:posOffset>
              </wp:positionV>
              <wp:extent cx="1400175" cy="294640"/>
              <wp:effectExtent l="0" t="0" r="0" b="10160"/>
              <wp:wrapSquare wrapText="bothSides"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20"/>
                              <w:szCs w:val="20"/>
                            </w:rPr>
                            <w:id w:val="78924622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6"/>
                              <w:szCs w:val="26"/>
                            </w:rPr>
                          </w:sdtEndPr>
                          <w:sdtContent>
                            <w:p w:rsidR="00EE420B" w:rsidRPr="00825A92" w:rsidRDefault="00EE420B" w:rsidP="00EE420B">
                              <w:pPr>
                                <w:jc w:val="right"/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</w:pP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t xml:space="preserve">S. </w: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825A9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903626" w:rsidRPr="00903626">
                                <w:rPr>
                                  <w:rFonts w:eastAsiaTheme="majorEastAsia" w:cstheme="minorHAnsi"/>
                                  <w:noProof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C3AF8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354.3pt;margin-top:-10.95pt;width:110.2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" filled="f" stroked="f" strokeweight=".5pt">
              <v:textbox inset="0,0,20mm,0">
                <w:txbxContent>
                  <w:sdt>
                    <w:sdtPr>
                      <w:rPr>
                        <w:rFonts w:eastAsiaTheme="majorEastAsia" w:cstheme="minorHAnsi"/>
                        <w:sz w:val="20"/>
                        <w:szCs w:val="20"/>
                      </w:rPr>
                      <w:id w:val="78924622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6"/>
                        <w:szCs w:val="26"/>
                      </w:rPr>
                    </w:sdtEndPr>
                    <w:sdtContent>
                      <w:p w:rsidR="00EE420B" w:rsidRPr="00825A92" w:rsidRDefault="00EE420B" w:rsidP="00EE420B">
                        <w:pPr>
                          <w:jc w:val="right"/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</w:pP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t xml:space="preserve">S. </w: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begin"/>
                        </w:r>
                        <w:r w:rsidRPr="00825A92">
                          <w:rPr>
                            <w:rFonts w:cstheme="minorHAnsi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separate"/>
                        </w:r>
                        <w:r w:rsidR="00903626" w:rsidRPr="00903626">
                          <w:rPr>
                            <w:rFonts w:eastAsiaTheme="majorEastAsia" w:cstheme="minorHAnsi"/>
                            <w:noProof/>
                            <w:sz w:val="26"/>
                            <w:szCs w:val="26"/>
                          </w:rPr>
                          <w:t>2</w:t>
                        </w: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EE420B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71FC6DA" wp14:editId="691C40AE">
          <wp:simplePos x="0" y="0"/>
          <wp:positionH relativeFrom="column">
            <wp:posOffset>-732468</wp:posOffset>
          </wp:positionH>
          <wp:positionV relativeFrom="paragraph">
            <wp:posOffset>153670</wp:posOffset>
          </wp:positionV>
          <wp:extent cx="7617460" cy="470535"/>
          <wp:effectExtent l="0" t="0" r="254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BF" w:rsidRDefault="00A645BF" w:rsidP="00EE420B">
      <w:pPr>
        <w:spacing w:line="240" w:lineRule="auto"/>
      </w:pPr>
      <w:r>
        <w:separator/>
      </w:r>
    </w:p>
  </w:footnote>
  <w:footnote w:type="continuationSeparator" w:id="0">
    <w:p w:rsidR="00A645BF" w:rsidRDefault="00A645BF" w:rsidP="00EE4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B" w:rsidRDefault="00EE420B">
    <w:pPr>
      <w:pStyle w:val="Kopfzeile"/>
    </w:pPr>
    <w:r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E6EB4" wp14:editId="3FD9EDF2">
              <wp:simplePos x="0" y="0"/>
              <wp:positionH relativeFrom="column">
                <wp:posOffset>4720590</wp:posOffset>
              </wp:positionH>
              <wp:positionV relativeFrom="paragraph">
                <wp:posOffset>1263650</wp:posOffset>
              </wp:positionV>
              <wp:extent cx="0" cy="7945120"/>
              <wp:effectExtent l="0" t="0" r="19050" b="17780"/>
              <wp:wrapNone/>
              <wp:docPr id="32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4512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6D200" id="Gerade Verbindung 3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99.5pt" to="371.7pt,7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" strokecolor="#5a5a5a [2109]" strokeweight="1.5pt">
              <v:stroke dashstyle="1 1" endcap="round"/>
            </v:line>
          </w:pict>
        </mc:Fallback>
      </mc:AlternateContent>
    </w:r>
    <w:r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6981B" wp14:editId="7E85FFAC">
              <wp:simplePos x="0" y="0"/>
              <wp:positionH relativeFrom="column">
                <wp:posOffset>4942205</wp:posOffset>
              </wp:positionH>
              <wp:positionV relativeFrom="paragraph">
                <wp:posOffset>1269365</wp:posOffset>
              </wp:positionV>
              <wp:extent cx="1900555" cy="2577465"/>
              <wp:effectExtent l="0" t="0" r="4445" b="1333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555" cy="2577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45BF" w:rsidRDefault="00A645BF" w:rsidP="00C86D1B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Kreisgruppe Aschaffenburg</w:t>
                          </w:r>
                        </w:p>
                        <w:p w:rsidR="00A645BF" w:rsidRDefault="00A645BF" w:rsidP="00C86D1B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Kreisgruppe Main-Spessart</w:t>
                          </w:r>
                        </w:p>
                        <w:p w:rsidR="00C86D1B" w:rsidRPr="00106474" w:rsidRDefault="00C86D1B" w:rsidP="00C86D1B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 w:rsidRPr="00106474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Kreisgruppe </w:t>
                          </w:r>
                          <w:r w:rsidR="006853A7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Miltenberg</w:t>
                          </w:r>
                        </w:p>
                        <w:p w:rsidR="00A645BF" w:rsidRDefault="00A645BF" w:rsidP="00C86D1B">
                          <w:pPr>
                            <w:tabs>
                              <w:tab w:val="left" w:pos="2268"/>
                            </w:tabs>
                            <w:rPr>
                              <w:rFonts w:cstheme="minorHAnsi"/>
                              <w:spacing w:val="-1"/>
                            </w:rPr>
                          </w:pPr>
                        </w:p>
                        <w:p w:rsidR="00471825" w:rsidRPr="006853A7" w:rsidRDefault="00A645BF" w:rsidP="00C86D1B">
                          <w:pPr>
                            <w:tabs>
                              <w:tab w:val="left" w:pos="2268"/>
                            </w:tabs>
                            <w:rPr>
                              <w:rFonts w:cstheme="minorHAnsi"/>
                              <w:spacing w:val="-1"/>
                            </w:rPr>
                          </w:pPr>
                          <w:r>
                            <w:rPr>
                              <w:rFonts w:cstheme="minorHAnsi"/>
                              <w:spacing w:val="-1"/>
                            </w:rPr>
                            <w:t>6. Oktober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6981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89.15pt;margin-top:99.95pt;width:149.65pt;height:2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" filled="f" stroked="f" strokeweight=".5pt">
              <v:textbox inset="0,0,0,0">
                <w:txbxContent>
                  <w:p w:rsidR="00A645BF" w:rsidRDefault="00A645BF" w:rsidP="00C86D1B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Kreisgruppe Aschaffenburg</w:t>
                    </w:r>
                  </w:p>
                  <w:p w:rsidR="00A645BF" w:rsidRDefault="00A645BF" w:rsidP="00C86D1B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Kreisgruppe Main-Spessart</w:t>
                    </w:r>
                  </w:p>
                  <w:p w:rsidR="00C86D1B" w:rsidRPr="00106474" w:rsidRDefault="00C86D1B" w:rsidP="00C86D1B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  <w:r w:rsidRPr="00106474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 xml:space="preserve">Kreisgruppe </w:t>
                    </w:r>
                    <w:r w:rsidR="006853A7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Miltenberg</w:t>
                    </w:r>
                  </w:p>
                  <w:p w:rsidR="00A645BF" w:rsidRDefault="00A645BF" w:rsidP="00C86D1B">
                    <w:pPr>
                      <w:tabs>
                        <w:tab w:val="left" w:pos="2268"/>
                      </w:tabs>
                      <w:rPr>
                        <w:rFonts w:cstheme="minorHAnsi"/>
                        <w:spacing w:val="-1"/>
                      </w:rPr>
                    </w:pPr>
                  </w:p>
                  <w:p w:rsidR="00471825" w:rsidRPr="006853A7" w:rsidRDefault="00A645BF" w:rsidP="00C86D1B">
                    <w:pPr>
                      <w:tabs>
                        <w:tab w:val="left" w:pos="2268"/>
                      </w:tabs>
                      <w:rPr>
                        <w:rFonts w:cstheme="minorHAnsi"/>
                        <w:spacing w:val="-1"/>
                      </w:rPr>
                    </w:pPr>
                    <w:r>
                      <w:rPr>
                        <w:rFonts w:cstheme="minorHAnsi"/>
                        <w:spacing w:val="-1"/>
                      </w:rPr>
                      <w:t>6. Oktober 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F1154">
      <w:rPr>
        <w:rFonts w:ascii="Klavika Medium Md" w:hAnsi="Klavika Medium Md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1" layoutInCell="1" allowOverlap="1" wp14:anchorId="3FE5A712" wp14:editId="684744F0">
          <wp:simplePos x="0" y="0"/>
          <wp:positionH relativeFrom="column">
            <wp:posOffset>-715645</wp:posOffset>
          </wp:positionH>
          <wp:positionV relativeFrom="page">
            <wp:posOffset>-3810</wp:posOffset>
          </wp:positionV>
          <wp:extent cx="7583170" cy="197866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 Pressemitteilung m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97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498"/>
    <w:multiLevelType w:val="hybridMultilevel"/>
    <w:tmpl w:val="E9C6F43E"/>
    <w:lvl w:ilvl="0" w:tplc="9462049A">
      <w:start w:val="2000"/>
      <w:numFmt w:val="bullet"/>
      <w:lvlText w:val=""/>
      <w:lvlJc w:val="left"/>
      <w:pPr>
        <w:ind w:left="1001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6EAF6C2D"/>
    <w:multiLevelType w:val="hybridMultilevel"/>
    <w:tmpl w:val="BE2C54E6"/>
    <w:lvl w:ilvl="0" w:tplc="56A0B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5"/>
    <w:rsid w:val="00031801"/>
    <w:rsid w:val="00046D02"/>
    <w:rsid w:val="001B47A6"/>
    <w:rsid w:val="00210B28"/>
    <w:rsid w:val="00212BEA"/>
    <w:rsid w:val="00213C51"/>
    <w:rsid w:val="00236031"/>
    <w:rsid w:val="0038106B"/>
    <w:rsid w:val="00471825"/>
    <w:rsid w:val="00596239"/>
    <w:rsid w:val="006853A7"/>
    <w:rsid w:val="006A3A92"/>
    <w:rsid w:val="006B4432"/>
    <w:rsid w:val="006B52C9"/>
    <w:rsid w:val="00744291"/>
    <w:rsid w:val="00783457"/>
    <w:rsid w:val="00787CE9"/>
    <w:rsid w:val="007B5AD6"/>
    <w:rsid w:val="00903626"/>
    <w:rsid w:val="009B4F8A"/>
    <w:rsid w:val="00A27B7E"/>
    <w:rsid w:val="00A645BF"/>
    <w:rsid w:val="00AB20FC"/>
    <w:rsid w:val="00B44C70"/>
    <w:rsid w:val="00C86D1B"/>
    <w:rsid w:val="00D84D15"/>
    <w:rsid w:val="00E67EB3"/>
    <w:rsid w:val="00E91323"/>
    <w:rsid w:val="00EE420B"/>
    <w:rsid w:val="00E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FC7CC"/>
  <w15:docId w15:val="{CE7575CC-9CE5-461A-9C01-846D294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23603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20B"/>
  </w:style>
  <w:style w:type="paragraph" w:styleId="Fuzeile">
    <w:name w:val="footer"/>
    <w:basedOn w:val="Standard"/>
    <w:link w:val="Fu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0B"/>
  </w:style>
  <w:style w:type="character" w:styleId="Fett">
    <w:name w:val="Strong"/>
    <w:basedOn w:val="Absatz-Standardschriftart"/>
    <w:uiPriority w:val="22"/>
    <w:rsid w:val="00236031"/>
    <w:rPr>
      <w:b/>
      <w:bCs/>
    </w:rPr>
  </w:style>
  <w:style w:type="paragraph" w:customStyle="1" w:styleId="Flietext">
    <w:name w:val="Fließtext"/>
    <w:basedOn w:val="Standard"/>
    <w:link w:val="FlietextZchn"/>
    <w:qFormat/>
    <w:rsid w:val="006A3A92"/>
    <w:rPr>
      <w:lang w:val="en-US"/>
    </w:rPr>
  </w:style>
  <w:style w:type="paragraph" w:customStyle="1" w:styleId="Einleitungstext">
    <w:name w:val="Einleitungstext"/>
    <w:basedOn w:val="Standard"/>
    <w:link w:val="EinleitungstextZchn"/>
    <w:qFormat/>
    <w:rsid w:val="006A3A92"/>
    <w:rPr>
      <w:b/>
      <w:sz w:val="26"/>
      <w:szCs w:val="26"/>
    </w:rPr>
  </w:style>
  <w:style w:type="character" w:customStyle="1" w:styleId="FlietextZchn">
    <w:name w:val="Fließtext Zchn"/>
    <w:basedOn w:val="Absatz-Standardschriftart"/>
    <w:link w:val="Flietext"/>
    <w:rsid w:val="006A3A92"/>
    <w:rPr>
      <w:lang w:val="en-US"/>
    </w:rPr>
  </w:style>
  <w:style w:type="paragraph" w:customStyle="1" w:styleId="berschrift">
    <w:name w:val="Überschrift"/>
    <w:basedOn w:val="Standard"/>
    <w:link w:val="berschriftZchn"/>
    <w:qFormat/>
    <w:rsid w:val="001B47A6"/>
    <w:pPr>
      <w:spacing w:line="216" w:lineRule="auto"/>
    </w:pPr>
    <w:rPr>
      <w:b/>
      <w:color w:val="74A510" w:themeColor="background2" w:themeShade="80"/>
      <w:sz w:val="52"/>
      <w:szCs w:val="52"/>
    </w:rPr>
  </w:style>
  <w:style w:type="character" w:customStyle="1" w:styleId="EinleitungstextZchn">
    <w:name w:val="Einleitungstext Zchn"/>
    <w:basedOn w:val="Absatz-Standardschriftart"/>
    <w:link w:val="Einleitungstext"/>
    <w:rsid w:val="006A3A92"/>
    <w:rPr>
      <w:b/>
      <w:sz w:val="26"/>
      <w:szCs w:val="26"/>
    </w:rPr>
  </w:style>
  <w:style w:type="character" w:customStyle="1" w:styleId="berschriftZchn">
    <w:name w:val="Überschrift Zchn"/>
    <w:basedOn w:val="Absatz-Standardschriftart"/>
    <w:link w:val="berschrift"/>
    <w:rsid w:val="001B47A6"/>
    <w:rPr>
      <w:b/>
      <w:color w:val="74A510" w:themeColor="background2" w:themeShade="80"/>
      <w:sz w:val="52"/>
      <w:szCs w:val="52"/>
    </w:rPr>
  </w:style>
  <w:style w:type="paragraph" w:customStyle="1" w:styleId="EinfacherAbsatz">
    <w:name w:val="[Einfacher Absatz]"/>
    <w:basedOn w:val="Standard"/>
    <w:link w:val="EinfacherAbsatzZchn"/>
    <w:uiPriority w:val="99"/>
    <w:rsid w:val="00C86D1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C86D1B"/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86D1B"/>
    <w:rPr>
      <w:color w:val="E68200" w:themeColor="hyperlink"/>
      <w:u w:val="single"/>
    </w:rPr>
  </w:style>
  <w:style w:type="paragraph" w:customStyle="1" w:styleId="Default">
    <w:name w:val="Default"/>
    <w:rsid w:val="00787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645B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&#252;r%20alle\Vorlagen\Word\BN%20Pressemitteilung.dotx" TargetMode="Externa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BN Pressemitteilung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Scharrer</dc:creator>
  <cp:lastModifiedBy>Steffen Scharrer</cp:lastModifiedBy>
  <cp:revision>2</cp:revision>
  <cp:lastPrinted>2014-09-25T10:36:00Z</cp:lastPrinted>
  <dcterms:created xsi:type="dcterms:W3CDTF">2016-10-04T09:04:00Z</dcterms:created>
  <dcterms:modified xsi:type="dcterms:W3CDTF">2016-10-05T06:55:00Z</dcterms:modified>
</cp:coreProperties>
</file>